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7903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</w:pPr>
      <w:r>
        <w:t xml:space="preserve"> </w:t>
      </w:r>
      <w:bookmarkStart w:id="0" w:name="_GoBack"/>
      <w:bookmarkEnd w:id="0"/>
    </w:p>
    <w:p>
      <w:pPr>
        <w:spacing w:after="0" w:beforeAutospacing="0" w:afterAutospacing="0"/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совместной работы М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СОШ</w:t>
      </w:r>
      <w:r>
        <w:rPr>
          <w:rFonts w:ascii="Times New Roman" w:hAnsi="Times New Roman"/>
          <w:sz w:val="28"/>
        </w:rPr>
        <w:t xml:space="preserve"> №3"</w:t>
      </w:r>
      <w:r>
        <w:rPr>
          <w:rFonts w:ascii="Times New Roman" w:hAnsi="Times New Roman"/>
          <w:sz w:val="28"/>
        </w:rPr>
        <w:t xml:space="preserve"> с отделением полиции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МВД России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Кар</w:t>
      </w:r>
      <w:r>
        <w:rPr>
          <w:rFonts w:ascii="Times New Roman" w:hAnsi="Times New Roman"/>
          <w:sz w:val="28"/>
        </w:rPr>
        <w:t>ачаево-Черк</w:t>
      </w:r>
      <w:r>
        <w:rPr>
          <w:rFonts w:ascii="Times New Roman" w:hAnsi="Times New Roman"/>
          <w:sz w:val="28"/>
        </w:rPr>
        <w:t>сской ре</w:t>
      </w:r>
      <w:r>
        <w:rPr>
          <w:rFonts w:ascii="Times New Roman" w:hAnsi="Times New Roman"/>
          <w:sz w:val="28"/>
        </w:rPr>
        <w:t>спублик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г.Черкесск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профилактике  правонарушений.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/202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уч.г./</w:t>
      </w:r>
    </w:p>
    <w:p>
      <w:pPr>
        <w:pStyle w:val="P1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hanging="709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</w:t>
      </w:r>
    </w:p>
    <w:p>
      <w:pPr>
        <w:spacing w:lineRule="auto" w:line="240" w:after="0" w:beforeAutospacing="0" w:afterAutospacing="0"/>
        <w:ind w:hanging="709" w:left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выявление и устранение причин и условий, способствующих     безнадзорности, правонарушениям и антиобщественным действиям несовершеннолетних.</w:t>
      </w:r>
    </w:p>
    <w:p>
      <w:pPr>
        <w:spacing w:lineRule="auto" w:line="240" w:after="0" w:beforeAutospacing="0" w:afterAutospacing="0"/>
        <w:ind w:hanging="709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ЗАДАЧИ:</w:t>
      </w:r>
      <w:r>
        <w:rPr>
          <w:rFonts w:ascii="Times New Roman" w:hAnsi="Times New Roman"/>
          <w:sz w:val="28"/>
        </w:rPr>
        <w:t xml:space="preserve">  </w:t>
      </w:r>
    </w:p>
    <w:p>
      <w:pPr>
        <w:spacing w:lineRule="auto" w:line="240" w:after="0" w:beforeAutospacing="0" w:afterAutospacing="0"/>
        <w:ind w:hanging="709" w:left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оказывать комплексные меры противодействия безнадзорности, правонарушениям и злоупотреблении ПАВ; </w:t>
      </w:r>
    </w:p>
    <w:p>
      <w:pPr>
        <w:spacing w:lineRule="auto" w:line="240" w:after="0" w:beforeAutospacing="0" w:afterAutospacing="0"/>
        <w:ind w:hanging="709" w:left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вреде наркотиков, алкоголя, табакокурения;</w:t>
      </w:r>
    </w:p>
    <w:p>
      <w:pPr>
        <w:spacing w:lineRule="auto" w:line="240" w:after="0" w:beforeAutospacing="0" w:afterAutospacing="0"/>
        <w:ind w:hanging="709" w:left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пропаганде ЗОЖ, семейных ценностей;</w:t>
      </w:r>
    </w:p>
    <w:p>
      <w:pPr>
        <w:spacing w:lineRule="auto" w:line="240" w:after="0" w:beforeAutospacing="0" w:afterAutospacing="0"/>
        <w:ind w:hanging="709" w:left="7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ответственности за совершённые правонарушения.</w:t>
      </w:r>
    </w:p>
    <w:p>
      <w:pPr>
        <w:spacing w:lineRule="auto" w:line="240" w:after="0" w:beforeAutospacing="0" w:afterAutospac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осуществлять помощь подросткам и их родителям в трудных жизненных ситуациях, помощь в обучении и организации досуга.</w:t>
      </w:r>
    </w:p>
    <w:p>
      <w:pPr>
        <w:pStyle w:val="P1"/>
        <w:jc w:val="center"/>
        <w:rPr>
          <w:rFonts w:ascii="Times New Roman" w:hAnsi="Times New Roman"/>
          <w:b w:val="1"/>
          <w:sz w:val="28"/>
        </w:rPr>
      </w:pPr>
    </w:p>
    <w:tbl>
      <w:tblPr>
        <w:tblW w:w="0" w:type="auto"/>
        <w:tblInd w:w="-93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</w:tblPr>
      <w:tblGrid/>
      <w:tr>
        <w:trPr>
          <w:trHeight w:hRule="atLeast" w:val="870"/>
        </w:trPr>
        <w:tc>
          <w:tcPr>
            <w:tcW w:w="5306" w:type="dxa"/>
          </w:tcPr>
          <w:p>
            <w:pPr>
              <w:pStyle w:val="P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</w:t>
            </w:r>
          </w:p>
        </w:tc>
        <w:tc>
          <w:tcPr>
            <w:tcW w:w="2052" w:type="dxa"/>
            <w:gridSpan w:val="4"/>
          </w:tcPr>
          <w:p>
            <w:pPr>
              <w:pStyle w:val="P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Сроки</w:t>
            </w:r>
          </w:p>
          <w:p>
            <w:pPr>
              <w:pStyle w:val="P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проведения</w:t>
            </w:r>
          </w:p>
        </w:tc>
        <w:tc>
          <w:tcPr>
            <w:tcW w:w="2306" w:type="dxa"/>
            <w:gridSpan w:val="4"/>
          </w:tcPr>
          <w:p>
            <w:pPr>
              <w:pStyle w:val="P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Ответственный</w:t>
            </w:r>
          </w:p>
        </w:tc>
      </w:tr>
      <w:tr>
        <w:trPr>
          <w:trHeight w:hRule="atLeast" w:val="525"/>
        </w:trPr>
        <w:tc>
          <w:tcPr>
            <w:tcW w:w="9664" w:type="dxa"/>
            <w:gridSpan w:val="9"/>
          </w:tcPr>
          <w:p>
            <w:pPr>
              <w:pStyle w:val="P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Пропаганда правовых и психолого-педагогических знаний</w:t>
            </w:r>
          </w:p>
        </w:tc>
      </w:tr>
      <w:tr>
        <w:trPr>
          <w:trHeight w:hRule="atLeast" w:val="1140"/>
        </w:trPr>
        <w:tc>
          <w:tcPr>
            <w:tcW w:w="5341" w:type="dxa"/>
            <w:gridSpan w:val="2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Совещание  классных руководителей по темам: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«О работе  классных руководителей с обучающимися, состоящими на внутришкольном учете и ПДН»;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«Об организации и проведения месячника по профилактике правонарушений и преступлений несовершеннолетними»</w:t>
            </w:r>
          </w:p>
        </w:tc>
        <w:tc>
          <w:tcPr>
            <w:tcW w:w="2062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2261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</w:t>
            </w:r>
          </w:p>
        </w:tc>
      </w:tr>
      <w:tr>
        <w:trPr>
          <w:trHeight w:hRule="atLeast" w:val="1065"/>
        </w:trPr>
        <w:tc>
          <w:tcPr>
            <w:tcW w:w="5341" w:type="dxa"/>
            <w:gridSpan w:val="2"/>
          </w:tcPr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Встреча с выездными бригадами специалистов </w:t>
            </w:r>
            <w:r>
              <w:rPr>
                <w:rFonts w:ascii="Times New Roman" w:hAnsi="Times New Roman"/>
                <w:sz w:val="28"/>
              </w:rPr>
              <w:t xml:space="preserve"> и отделения полиции по профилактической работе. </w:t>
            </w: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Проведение бесед с обучающимися </w:t>
            </w: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1-11 классов на правовые, психологические и медицинские темы с приглашением:</w:t>
            </w: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инспектора ПДН;</w:t>
            </w: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участковых уполномоченных;</w:t>
            </w: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инспектора ГИБДД</w:t>
            </w: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Просмотры и участие в веб- трансляциях в форме профилактических бесед </w:t>
            </w:r>
          </w:p>
        </w:tc>
        <w:tc>
          <w:tcPr>
            <w:tcW w:w="2062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графика</w:t>
            </w:r>
          </w:p>
        </w:tc>
        <w:tc>
          <w:tcPr>
            <w:tcW w:w="2261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дир по ВР, социальный педагог  и специалисты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Социальный Педагог </w:t>
            </w:r>
          </w:p>
        </w:tc>
      </w:tr>
      <w:tr>
        <w:trPr>
          <w:trHeight w:hRule="atLeast" w:val="415"/>
        </w:trPr>
        <w:tc>
          <w:tcPr>
            <w:tcW w:w="5341" w:type="dxa"/>
            <w:gridSpan w:val="2"/>
          </w:tcPr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Проведение бесед, лекций:</w:t>
            </w: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«Уголовные и административные правонарушения»;</w:t>
            </w: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«Правила поведения обучающихся в школе и дома»;</w:t>
            </w: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«Профилактика вредных привычек».</w:t>
            </w:r>
          </w:p>
        </w:tc>
        <w:tc>
          <w:tcPr>
            <w:tcW w:w="2062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261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Социальный педагог, классные руководители</w:t>
            </w:r>
          </w:p>
        </w:tc>
      </w:tr>
      <w:tr>
        <w:trPr>
          <w:trHeight w:hRule="atLeast" w:val="1125"/>
        </w:trPr>
        <w:tc>
          <w:tcPr>
            <w:tcW w:w="5341" w:type="dxa"/>
            <w:gridSpan w:val="2"/>
          </w:tcPr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Проведение дней профилактики с приглашением представителей прокуратуры, ГИБДД и т.д.</w:t>
            </w:r>
          </w:p>
        </w:tc>
        <w:tc>
          <w:tcPr>
            <w:tcW w:w="2062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года </w:t>
            </w:r>
          </w:p>
        </w:tc>
        <w:tc>
          <w:tcPr>
            <w:tcW w:w="2261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ВР</w:t>
            </w:r>
          </w:p>
        </w:tc>
      </w:tr>
      <w:tr>
        <w:trPr>
          <w:trHeight w:hRule="atLeast" w:val="990"/>
        </w:trPr>
        <w:tc>
          <w:tcPr>
            <w:tcW w:w="5341" w:type="dxa"/>
            <w:gridSpan w:val="2"/>
          </w:tcPr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Работа курирующего инспектора ПДН и участкового инспектора с педагогическими кадрами по правовому воспитанию обучающихся. </w:t>
            </w:r>
          </w:p>
        </w:tc>
        <w:tc>
          <w:tcPr>
            <w:tcW w:w="2062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261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ПДН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ВР</w:t>
            </w:r>
          </w:p>
        </w:tc>
      </w:tr>
      <w:tr>
        <w:trPr>
          <w:trHeight w:hRule="atLeast" w:val="1035"/>
        </w:trPr>
        <w:tc>
          <w:tcPr>
            <w:tcW w:w="5341" w:type="dxa"/>
            <w:gridSpan w:val="2"/>
          </w:tcPr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Проведение совместных рейдов по семьям, оказавшимся в социально-опасном положении.</w:t>
            </w:r>
          </w:p>
        </w:tc>
        <w:tc>
          <w:tcPr>
            <w:tcW w:w="2062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 по необходимости</w:t>
            </w:r>
          </w:p>
        </w:tc>
        <w:tc>
          <w:tcPr>
            <w:tcW w:w="2261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 ПДН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 директора по ВР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55"/>
        </w:trPr>
        <w:tc>
          <w:tcPr>
            <w:tcW w:w="5341" w:type="dxa"/>
            <w:gridSpan w:val="2"/>
          </w:tcPr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 Оформление  стенда  правовых знаний.</w:t>
            </w:r>
          </w:p>
        </w:tc>
        <w:tc>
          <w:tcPr>
            <w:tcW w:w="2062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2261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 директора по ВР, социальный педагог</w:t>
            </w:r>
          </w:p>
        </w:tc>
      </w:tr>
      <w:tr>
        <w:trPr>
          <w:trHeight w:hRule="atLeast" w:val="1305"/>
        </w:trPr>
        <w:tc>
          <w:tcPr>
            <w:tcW w:w="5341" w:type="dxa"/>
            <w:gridSpan w:val="2"/>
          </w:tcPr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 Консультация для классных руководителей по оформлению документов на комиссию по делам несовершеннолетних. Подготовка аналитического материала по данному вопросу.</w:t>
            </w:r>
          </w:p>
        </w:tc>
        <w:tc>
          <w:tcPr>
            <w:tcW w:w="2062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необходимости</w:t>
            </w:r>
          </w:p>
        </w:tc>
        <w:tc>
          <w:tcPr>
            <w:tcW w:w="2261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 директора по ВР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70"/>
        </w:trPr>
        <w:tc>
          <w:tcPr>
            <w:tcW w:w="5341" w:type="dxa"/>
            <w:gridSpan w:val="2"/>
          </w:tcPr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10. Классные часы на тему: </w:t>
            </w: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«Наши права и обязанности» для обучающихся 1-8 классов с приглашением инспектора ПДН;</w:t>
            </w: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«Что такое закон?» для обучающихся 8-9 классов;</w:t>
            </w: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«Что такое нравственные ценности?» для обучающихся 10-11 классов.</w:t>
            </w:r>
          </w:p>
          <w:p>
            <w:pPr>
              <w:pStyle w:val="P3"/>
              <w:spacing w:before="0" w:after="0" w:beforeAutospacing="0" w:afterAutospacing="0"/>
              <w:contextualSpacing w:val="1"/>
              <w:jc w:val="left"/>
              <w:rPr>
                <w:rStyle w:val="C4"/>
                <w:sz w:val="28"/>
              </w:rPr>
            </w:pPr>
            <w:r>
              <w:rPr>
                <w:rStyle w:val="C4"/>
                <w:sz w:val="28"/>
              </w:rPr>
              <w:t xml:space="preserve">  Беседы, лектории, круглые столы , диспуты    на темы: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«Правила поведения учащихся в школе и на улице» (1-11кл);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-Классные часы («Что ты должен знать об УК РФ», «Уголовная ответственность несовершеннолетних», «Областной закон от 16.12.05 № 346-ЗС»;</w:t>
            </w:r>
          </w:p>
          <w:p>
            <w:pPr>
              <w:pStyle w:val="P3"/>
              <w:spacing w:before="0" w:after="0" w:beforeAutospacing="0" w:afterAutospacing="0"/>
              <w:contextualSpacing w:val="1"/>
              <w:jc w:val="left"/>
              <w:rPr>
                <w:sz w:val="28"/>
              </w:rPr>
            </w:pPr>
            <w:r>
              <w:rPr>
                <w:sz w:val="28"/>
              </w:rPr>
              <w:t>«Курить – здоровью вредить»</w:t>
            </w:r>
          </w:p>
          <w:p>
            <w:pPr>
              <w:pStyle w:val="P3"/>
              <w:spacing w:before="0" w:after="0" w:beforeAutospacing="0" w:afterAutospacing="0"/>
              <w:contextualSpacing w:val="1"/>
              <w:jc w:val="left"/>
              <w:rPr>
                <w:sz w:val="28"/>
              </w:rPr>
            </w:pPr>
            <w:r>
              <w:rPr>
                <w:sz w:val="28"/>
              </w:rPr>
              <w:t>«Алкоголь и наркотики – враги человечества»(8кл)</w:t>
            </w:r>
          </w:p>
          <w:p>
            <w:pPr>
              <w:pStyle w:val="P3"/>
              <w:spacing w:before="0" w:after="0" w:beforeAutospacing="0" w:afterAutospacing="0"/>
              <w:contextualSpacing w:val="1"/>
              <w:jc w:val="left"/>
              <w:rPr>
                <w:sz w:val="28"/>
              </w:rPr>
            </w:pPr>
            <w:r>
              <w:rPr>
                <w:sz w:val="28"/>
              </w:rPr>
              <w:t xml:space="preserve">«Права  и обязанности школьника»;</w:t>
            </w:r>
          </w:p>
          <w:p>
            <w:pPr>
              <w:pStyle w:val="P3"/>
              <w:spacing w:before="0" w:after="0" w:beforeAutospacing="0" w:afterAutospacing="0"/>
              <w:contextualSpacing w:val="1"/>
              <w:jc w:val="left"/>
              <w:rPr>
                <w:rStyle w:val="C4"/>
                <w:sz w:val="28"/>
              </w:rPr>
            </w:pPr>
            <w:r>
              <w:rPr>
                <w:sz w:val="28"/>
              </w:rPr>
              <w:t>«Что такое хорошо, что такое плохо»(2-4кл)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>«Быть здоровым - модно!» (о последствиях потребления психоактивных веществ);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«СПИД – чума века»(8-11кл)</w:t>
            </w:r>
          </w:p>
          <w:p>
            <w:pPr>
              <w:pStyle w:val="P3"/>
              <w:spacing w:before="0" w:after="0" w:beforeAutospacing="0" w:afterAutospacing="0"/>
              <w:contextualSpacing w:val="1"/>
              <w:jc w:val="left"/>
              <w:rPr>
                <w:sz w:val="28"/>
              </w:rPr>
            </w:pPr>
            <w:r>
              <w:rPr>
                <w:sz w:val="28"/>
              </w:rPr>
              <w:t>«Духовные традиции моей семьи, моего народа»(5-7 кл)</w:t>
            </w:r>
          </w:p>
          <w:p>
            <w:pPr>
              <w:pStyle w:val="P3"/>
              <w:spacing w:before="0" w:after="0" w:beforeAutospacing="0" w:afterAutospacing="0"/>
              <w:contextualSpacing w:val="1"/>
              <w:jc w:val="left"/>
              <w:rPr>
                <w:sz w:val="28"/>
              </w:rPr>
            </w:pPr>
            <w:r>
              <w:rPr>
                <w:sz w:val="28"/>
              </w:rPr>
              <w:t xml:space="preserve">«Как люди становятся  родными» (1- 4кл)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«Родители – наставники »(5-8 кл)</w:t>
            </w:r>
          </w:p>
          <w:p>
            <w:pPr>
              <w:pStyle w:val="P3"/>
              <w:spacing w:before="0" w:after="0" w:beforeAutospacing="0" w:afterAutospacing="0"/>
              <w:contextualSpacing w:val="1"/>
              <w:jc w:val="left"/>
              <w:rPr>
                <w:sz w:val="28"/>
              </w:rPr>
            </w:pPr>
            <w:r>
              <w:rPr>
                <w:sz w:val="28"/>
              </w:rPr>
              <w:t>«Заповеди жизни»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«Добрые дела – украшение души»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«Законы, которым подчиняется наша жизнь»(10-11кл)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«Правила и обязанности школьника»(1-9 класс)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«Что такое правонарушение»(5-9кл) 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«Совесть как гражданская ответственность» (8-11кл)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«Жизнь даётся только раз»- о вреде курения, пьянства, наркомании (5-10кл)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«Опасные ситуации криминального характера (5-7кл)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«Алкоголь и его влияние на организм»(9кл);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«Правда о табаке»(8-9кл.);</w:t>
            </w:r>
          </w:p>
          <w:p>
            <w:pPr>
              <w:shd w:val="clear" w:fill="FFFFFF"/>
              <w:spacing w:after="0" w:beforeAutospacing="0" w:afterAutospacing="0"/>
              <w:ind w:firstLine="1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«Два разных слова «можно» и «нельзя»;</w:t>
            </w:r>
          </w:p>
          <w:p>
            <w:pPr>
              <w:shd w:val="clear" w:fill="FFFFFF"/>
              <w:spacing w:after="0" w:beforeAutospacing="0" w:afterAutospacing="0"/>
              <w:ind w:firstLine="1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«Суд над наркоманией»;</w:t>
            </w:r>
          </w:p>
          <w:p>
            <w:pPr>
              <w:shd w:val="clear" w:fill="FFFFFF"/>
              <w:spacing w:lineRule="exact" w:line="274" w:after="0" w:beforeAutospacing="0" w:afterAutospacing="0"/>
              <w:ind w:right="49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 Легальные и нелегальные психоактивные вещества»</w:t>
            </w:r>
          </w:p>
          <w:p>
            <w:pPr>
              <w:shd w:val="clear" w:fill="FFFFFF"/>
              <w:spacing w:lineRule="exact" w:line="274" w:after="0" w:beforeAutospacing="0" w:afterAutospacing="0"/>
              <w:ind w:right="49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«История распространения психоактивных веществ»</w:t>
            </w:r>
          </w:p>
          <w:p>
            <w:pPr>
              <w:shd w:val="clear" w:fill="FFFFFF"/>
              <w:spacing w:lineRule="exact" w:line="274" w:after="0" w:beforeAutospacing="0" w:afterAutospacing="0"/>
              <w:ind w:right="49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«Жизненный стиль человека, зависимого от психоактивных веществ»</w:t>
            </w:r>
          </w:p>
          <w:p>
            <w:pPr>
              <w:shd w:val="clear" w:fill="FFFFFF"/>
              <w:spacing w:lineRule="exact" w:line="274" w:after="0" w:beforeAutospacing="0" w:afterAutospacing="0"/>
              <w:ind w:right="49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 Как противостоять групповому давлению и не употреблять психоактивные вещества»</w:t>
            </w:r>
          </w:p>
          <w:p>
            <w:pPr>
              <w:shd w:val="clear" w:fill="FFFFFF"/>
              <w:spacing w:lineRule="exact" w:line="274" w:after="0" w:beforeAutospacing="0" w:afterAutospacing="0"/>
              <w:ind w:right="49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 Состояние интоксикации и побочные действия при употреблении  психоактивных веществ»</w:t>
            </w:r>
          </w:p>
          <w:p>
            <w:pPr>
              <w:shd w:val="clear" w:fill="FFFFFF"/>
              <w:spacing w:lineRule="exact" w:line="274" w:after="0" w:beforeAutospacing="0" w:afterAutospacing="0"/>
              <w:ind w:right="49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«Болезни человека связанные с употреблением наркотиков, табака, алкоголя». «Скажем нет ВИЧ инфекциям!»</w:t>
            </w:r>
          </w:p>
          <w:p>
            <w:pPr>
              <w:shd w:val="clear" w:fill="FFFFFF"/>
              <w:spacing w:lineRule="exact" w:line="274" w:after="0" w:beforeAutospacing="0" w:afterAutospacing="0"/>
              <w:ind w:right="49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игра: «Факторы, приводящие к употреблению наркотических средств»</w:t>
            </w:r>
          </w:p>
          <w:p>
            <w:pPr>
              <w:shd w:val="clear" w:fill="FFFFFF"/>
              <w:spacing w:lineRule="exact" w:line="274" w:after="0" w:beforeAutospacing="0" w:afterAutospacing="0"/>
              <w:ind w:right="49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b w:val="1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sz w:val="28"/>
                <w:shd w:val="clear" w:fill="FFFFFF"/>
              </w:rPr>
              <w:t xml:space="preserve">Игры, уроки, акции декадники : </w:t>
            </w:r>
          </w:p>
          <w:p>
            <w:pPr>
              <w:shd w:val="clear" w:fill="FFFFFF"/>
              <w:spacing w:lineRule="auto" w:line="240" w:after="0" w:beforeAutospacing="0" w:afterAutospacing="0"/>
              <w:ind w:firstLine="10" w:right="6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-Урок безопасности и профилактики «Два разных слова «можно» и «нельзя»</w:t>
            </w:r>
          </w:p>
          <w:p>
            <w:pPr>
              <w:shd w:val="clear" w:fill="FFFFFF"/>
              <w:spacing w:lineRule="auto" w:line="240" w:after="0" w:beforeAutospacing="0" w:afterAutospacing="0"/>
              <w:ind w:right="6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«Все цвета, кроме «чёрного»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b w:val="1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-Декадник Что такое вредные привычки?»</w:t>
            </w:r>
          </w:p>
          <w:p>
            <w:pPr>
              <w:shd w:val="clear" w:fill="FFFFFF"/>
              <w:spacing w:lineRule="auto" w:line="240" w:after="0" w:beforeAutospacing="0" w:afterAutospacing="0"/>
              <w:ind w:firstLine="10" w:right="6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-Акция  «Здоровье-главное богатство»</w:t>
            </w:r>
          </w:p>
          <w:p>
            <w:pPr>
              <w:shd w:val="clear" w:fill="FFFFFF"/>
              <w:spacing w:lineRule="auto" w:line="240" w:after="0" w:beforeAutospacing="0" w:afterAutospacing="0"/>
              <w:ind w:firstLine="10" w:right="6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-Игра «Полезные привычки»</w:t>
            </w:r>
          </w:p>
          <w:p>
            <w:pPr>
              <w:shd w:val="clear" w:fill="FFFFFF"/>
              <w:spacing w:lineRule="auto" w:line="240" w:after="0" w:beforeAutospacing="0" w:afterAutospacing="0"/>
              <w:ind w:firstLine="10" w:right="6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-Конкурс «Азбука здоровья»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  <w:shd w:val="clear" w:fill="FFFFFF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Участие в декаде правовых знаний( 8-11кл)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-Урок права «О недопустимости жестокого обращения среди подростков» (7-8кл);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-Игра «Каждый ребёнок имеет право на..» (5-6 кл.);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-Беседа «Трудный возраст. Обсудим вместе» (9кл.);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fill="FFFFFF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Просмотр и обсуждение  видеоматериалов  «Секреты манипуляции. Алкоголь», «Секреты манипуляции. Наркотики», «Секреты манипуляции. Курение»;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-Беседа с выдачей листовки «Осторожно-сниффинг»;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-Урок общения «Зависимое поведение подростков» (платформа Zoom);  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Час общения «Умей сделать свой правильный выбор» (10,11классы);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-Тематические классные часы, направленные  на формирование позитивного мышления, нравственных ценностей и смысла жизни («Как научиться жить без ссор» - 1-4 классы; «Я – уникальная личность» - 5-6 классы; «Мир глазами агрессивного человека» - 7-8 классы; «Формирование позитивных жизненных установок» - 9-11 классы);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-Всероссийский творческий конкурс «О, спорт, ты жизнь!» центра профессионального и личного развития «Рост» (конкурс фотографий, дети ОВЗ);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-Час общения «Курение: дань моде, привычка, болезнь?» (5-6 кл.);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-Просмотр и обсуждение видеороликов «Последствия курения спайса»(7-9 кл);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fill="FFFFFF"/>
              </w:rPr>
              <w:t xml:space="preserve">-Час общения   «Умей делать правильный выбор»(10,11кл.);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-театрализованное представление « Черное и белое»;</w:t>
            </w:r>
          </w:p>
          <w:p>
            <w:pPr>
              <w:shd w:val="clear" w:fill="FFFFFF"/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-уроки здоровья:</w:t>
            </w:r>
          </w:p>
          <w:p>
            <w:pPr>
              <w:shd w:val="clear" w:fill="FFFFFF"/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(«Азбука здоровья» (1 кл.),  </w:t>
            </w:r>
          </w:p>
          <w:p>
            <w:pPr>
              <w:shd w:val="clear" w:fill="FFFFFF"/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«Здоровье – это здорово» (2 кл.), </w:t>
            </w:r>
          </w:p>
          <w:p>
            <w:pPr>
              <w:shd w:val="clear" w:fill="FFFFFF"/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«День здоровья» (3 кл.), </w:t>
            </w:r>
          </w:p>
          <w:p>
            <w:pPr>
              <w:shd w:val="clear" w:fill="FFFFFF"/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«Я здоровье берегу, сам себе я помогу»(4 кл.),  </w:t>
            </w:r>
          </w:p>
          <w:p>
            <w:pPr>
              <w:shd w:val="clear" w:fill="FFFFFF"/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«Здоровым будешь – всё добудешь» (5 кл.),</w:t>
            </w:r>
          </w:p>
          <w:p>
            <w:pPr>
              <w:shd w:val="clear" w:fill="FFFFFF"/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«Курить  – здоровью вредить» (6 кл.),  </w:t>
            </w:r>
          </w:p>
          <w:p>
            <w:pPr>
              <w:shd w:val="clear" w:fill="FFFFFF"/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«Территория здоровья. Вред курения.» (7 кл.), </w:t>
            </w:r>
          </w:p>
          <w:p>
            <w:pPr>
              <w:shd w:val="clear" w:fill="FFFFFF"/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«Будь здоров!» (8 кл.), </w:t>
            </w:r>
          </w:p>
          <w:p>
            <w:pPr>
              <w:shd w:val="clear" w:fill="FFFFFF"/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«Правило здоровья» (9 кл.), </w:t>
            </w:r>
          </w:p>
          <w:p>
            <w:pPr>
              <w:shd w:val="clear" w:fill="FFFFFF"/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«Здоровая Россия» (10 кл.), </w:t>
            </w:r>
          </w:p>
          <w:p>
            <w:pPr>
              <w:shd w:val="clear" w:fill="FFFFFF"/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«Здоровье – привилегия мудрых» (11 кл.);</w:t>
            </w:r>
          </w:p>
          <w:p>
            <w:pPr>
              <w:shd w:val="clear" w:fill="FFFFFF"/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-Игровая программа «Лотерея хороших поступков»(2кл.);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презентация «МЫ выбираем жизнь!»;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игра - путешествие по станциям «Здоровей-ка»;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Тематическая линейка «Если ты попал в беду. </w:t>
            </w:r>
          </w:p>
          <w:p>
            <w:pPr>
              <w:spacing w:lineRule="auto" w:line="240"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«Телефона Доверия».</w:t>
            </w:r>
          </w:p>
          <w:p>
            <w:pPr>
              <w:spacing w:after="0" w:beforeAutospacing="0" w:afterAutospac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</w:p>
          <w:p>
            <w:pPr>
              <w:pStyle w:val="P1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2062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четверть</w:t>
            </w:r>
          </w:p>
        </w:tc>
        <w:tc>
          <w:tcPr>
            <w:tcW w:w="2261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руководители, инспектор ПДН</w:t>
            </w:r>
          </w:p>
        </w:tc>
      </w:tr>
      <w:tr>
        <w:trPr>
          <w:trHeight w:hRule="atLeast" w:val="486"/>
        </w:trPr>
        <w:tc>
          <w:tcPr>
            <w:tcW w:w="9664" w:type="dxa"/>
            <w:gridSpan w:val="9"/>
          </w:tcPr>
          <w:p>
            <w:pPr>
              <w:pStyle w:val="P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Работа с обучающимися «группы риска».</w:t>
            </w:r>
          </w:p>
          <w:p>
            <w:pPr>
              <w:pStyle w:val="P1"/>
              <w:ind w:left="36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Совместные мероприятия с ПДН</w:t>
            </w:r>
          </w:p>
        </w:tc>
      </w:tr>
      <w:tr>
        <w:trPr>
          <w:trHeight w:hRule="atLeast" w:val="795"/>
        </w:trPr>
        <w:tc>
          <w:tcPr>
            <w:tcW w:w="5384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1.Анализировать состояние профилактической работы, причины правонарушений среди несовершеннолетних</w:t>
            </w:r>
          </w:p>
        </w:tc>
        <w:tc>
          <w:tcPr>
            <w:tcW w:w="2059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</w:t>
            </w:r>
          </w:p>
        </w:tc>
        <w:tc>
          <w:tcPr>
            <w:tcW w:w="2221" w:type="dxa"/>
            <w:gridSpan w:val="2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Зам.директора по ВР, инспектор ПДН</w:t>
            </w:r>
          </w:p>
        </w:tc>
      </w:tr>
      <w:tr>
        <w:trPr>
          <w:trHeight w:hRule="atLeast" w:val="720"/>
        </w:trPr>
        <w:tc>
          <w:tcPr>
            <w:tcW w:w="5384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Уточнить списки детей «группы риска», неблагополучных семей</w:t>
            </w:r>
          </w:p>
        </w:tc>
        <w:tc>
          <w:tcPr>
            <w:tcW w:w="2059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221" w:type="dxa"/>
            <w:gridSpan w:val="2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ВР, социальный педагог.</w:t>
            </w:r>
          </w:p>
        </w:tc>
      </w:tr>
      <w:tr>
        <w:trPr>
          <w:trHeight w:hRule="atLeast" w:val="557"/>
        </w:trPr>
        <w:tc>
          <w:tcPr>
            <w:tcW w:w="5384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Привлечь обучающихся «группы риска» к общественной работе, к занятиям в объединениях дополнительного образования детей (кружках, секциях)</w:t>
            </w:r>
          </w:p>
        </w:tc>
        <w:tc>
          <w:tcPr>
            <w:tcW w:w="2059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221" w:type="dxa"/>
            <w:gridSpan w:val="2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Социальный педагог</w:t>
            </w:r>
          </w:p>
        </w:tc>
      </w:tr>
      <w:tr>
        <w:trPr>
          <w:trHeight w:hRule="atLeast" w:val="660"/>
        </w:trPr>
        <w:tc>
          <w:tcPr>
            <w:tcW w:w="5384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Контролировать посещение детей «группы риска» школьных и классных мероприятий</w:t>
            </w:r>
          </w:p>
        </w:tc>
        <w:tc>
          <w:tcPr>
            <w:tcW w:w="2059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  <w:tc>
          <w:tcPr>
            <w:tcW w:w="2221" w:type="dxa"/>
            <w:gridSpan w:val="2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</w:tc>
      </w:tr>
      <w:tr>
        <w:trPr>
          <w:trHeight w:hRule="atLeast" w:val="930"/>
        </w:trPr>
        <w:tc>
          <w:tcPr>
            <w:tcW w:w="5384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Заслушать классных руководителей о работе с «трудными» детьми и неблагополучными семьями</w:t>
            </w:r>
          </w:p>
        </w:tc>
        <w:tc>
          <w:tcPr>
            <w:tcW w:w="2059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четверть</w:t>
            </w:r>
          </w:p>
        </w:tc>
        <w:tc>
          <w:tcPr>
            <w:tcW w:w="2221" w:type="dxa"/>
            <w:gridSpan w:val="2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ВР, социальный педагог, МО классных руководителей</w:t>
            </w:r>
          </w:p>
        </w:tc>
      </w:tr>
      <w:tr>
        <w:trPr>
          <w:trHeight w:hRule="atLeast" w:val="1140"/>
        </w:trPr>
        <w:tc>
          <w:tcPr>
            <w:tcW w:w="5384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Приглашать детей «группы риска» и неблагополучные семьи на педагогический совет.</w:t>
            </w:r>
          </w:p>
        </w:tc>
        <w:tc>
          <w:tcPr>
            <w:tcW w:w="2059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учебного  года</w:t>
            </w:r>
          </w:p>
        </w:tc>
        <w:tc>
          <w:tcPr>
            <w:tcW w:w="2221" w:type="dxa"/>
            <w:gridSpan w:val="2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ВР, классные руководители</w:t>
            </w:r>
          </w:p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социальный педагог</w:t>
            </w:r>
          </w:p>
        </w:tc>
      </w:tr>
      <w:tr>
        <w:trPr>
          <w:trHeight w:hRule="atLeast" w:val="870"/>
        </w:trPr>
        <w:tc>
          <w:tcPr>
            <w:tcW w:w="5384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Провести родительское собрание с представителями полиции, посвящённое обязанностям и ответственности родителей за воспитание детей</w:t>
            </w:r>
          </w:p>
        </w:tc>
        <w:tc>
          <w:tcPr>
            <w:tcW w:w="2059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221" w:type="dxa"/>
            <w:gridSpan w:val="2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ВР, социальный педагог</w:t>
            </w:r>
          </w:p>
        </w:tc>
      </w:tr>
      <w:tr>
        <w:trPr>
          <w:trHeight w:hRule="atLeast" w:val="720"/>
        </w:trPr>
        <w:tc>
          <w:tcPr>
            <w:tcW w:w="5384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 Провести «День правопорядка» </w:t>
            </w:r>
          </w:p>
        </w:tc>
        <w:tc>
          <w:tcPr>
            <w:tcW w:w="2059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 в полугодие</w:t>
            </w:r>
          </w:p>
        </w:tc>
        <w:tc>
          <w:tcPr>
            <w:tcW w:w="2221" w:type="dxa"/>
            <w:gridSpan w:val="2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ВР, социальный педагог.</w:t>
            </w:r>
          </w:p>
        </w:tc>
      </w:tr>
      <w:tr>
        <w:trPr>
          <w:trHeight w:hRule="atLeast" w:val="1005"/>
        </w:trPr>
        <w:tc>
          <w:tcPr>
            <w:tcW w:w="5384" w:type="dxa"/>
            <w:gridSpan w:val="3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 Регулярно посещать места жительство подростков, состоящих на внутришкольном учёте.</w:t>
            </w:r>
          </w:p>
        </w:tc>
        <w:tc>
          <w:tcPr>
            <w:tcW w:w="2059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Постоянно </w:t>
            </w:r>
          </w:p>
        </w:tc>
        <w:tc>
          <w:tcPr>
            <w:tcW w:w="2221" w:type="dxa"/>
            <w:gridSpan w:val="2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</w:t>
            </w:r>
          </w:p>
        </w:tc>
      </w:tr>
      <w:tr>
        <w:trPr>
          <w:trHeight w:hRule="atLeast" w:val="510"/>
        </w:trPr>
        <w:tc>
          <w:tcPr>
            <w:tcW w:w="9664" w:type="dxa"/>
            <w:gridSpan w:val="9"/>
          </w:tcPr>
          <w:p>
            <w:pPr>
              <w:pStyle w:val="P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Организация досуга обучающихся</w:t>
            </w:r>
          </w:p>
        </w:tc>
      </w:tr>
      <w:tr>
        <w:trPr>
          <w:trHeight w:hRule="atLeast" w:val="1035"/>
        </w:trPr>
        <w:tc>
          <w:tcPr>
            <w:tcW w:w="5408" w:type="dxa"/>
            <w:gridSpan w:val="4"/>
            <w:tcBorders>
              <w:bottom w:val="single" w:sz="4" w:space="0" w:shadow="0" w:frame="0" w:color="auto"/>
            </w:tcBorders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Проводить общешкольные праздники, вечера, спортивные соревнования, конкурсы, диспуты и др. мероприятия.</w:t>
            </w:r>
          </w:p>
        </w:tc>
        <w:tc>
          <w:tcPr>
            <w:tcW w:w="2062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плану работы школы</w:t>
            </w:r>
          </w:p>
        </w:tc>
        <w:tc>
          <w:tcPr>
            <w:tcW w:w="2194" w:type="dxa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ВР</w:t>
            </w:r>
          </w:p>
        </w:tc>
      </w:tr>
      <w:tr>
        <w:trPr>
          <w:trHeight w:hRule="atLeast" w:val="1020"/>
        </w:trPr>
        <w:tc>
          <w:tcPr>
            <w:tcW w:w="5408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Совместно с ПДН оказать поддержку в обеспечении временного трудоустройства подростков, желающих работать в летний период</w:t>
            </w:r>
          </w:p>
        </w:tc>
        <w:tc>
          <w:tcPr>
            <w:tcW w:w="2062" w:type="dxa"/>
            <w:gridSpan w:val="4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Май-июнь</w:t>
            </w:r>
          </w:p>
        </w:tc>
        <w:tc>
          <w:tcPr>
            <w:tcW w:w="2194" w:type="dxa"/>
          </w:tcPr>
          <w:p>
            <w:pPr>
              <w:pStyle w:val="P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руководители, инспектор ПДН</w:t>
            </w:r>
          </w:p>
        </w:tc>
      </w:tr>
    </w:tbl>
    <w:p>
      <w:pPr>
        <w:pStyle w:val="P1"/>
        <w:rPr>
          <w:rFonts w:ascii="Times New Roman" w:hAnsi="Times New Roman"/>
          <w:sz w:val="28"/>
        </w:rPr>
      </w:pPr>
    </w:p>
    <w:p>
      <w:pPr>
        <w:pStyle w:val="P1"/>
        <w:jc w:val="right"/>
        <w:rPr>
          <w:rFonts w:ascii="Times New Roman" w:hAnsi="Times New Roman"/>
          <w:sz w:val="28"/>
        </w:rPr>
      </w:pPr>
    </w:p>
    <w:p>
      <w:pPr>
        <w:pStyle w:val="P1"/>
        <w:jc w:val="right"/>
        <w:rPr>
          <w:sz w:val="24"/>
        </w:rPr>
      </w:pPr>
    </w:p>
    <w:p>
      <w:pPr>
        <w:pStyle w:val="P1"/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  <w:sz w:val="28"/>
        </w:rPr>
      </w:pPr>
    </w:p>
    <w:p>
      <w:pPr>
        <w:pStyle w:val="P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Зам. директора по ВР                                   </w:t>
      </w:r>
      <w:r>
        <w:rPr>
          <w:rFonts w:ascii="Times New Roman" w:hAnsi="Times New Roman"/>
          <w:sz w:val="28"/>
        </w:rPr>
        <w:t>Сонова С.А</w:t>
      </w:r>
    </w:p>
    <w:p>
      <w:r>
        <w:rPr>
          <w:rFonts w:ascii="Times New Roman" w:hAnsi="Times New Roman"/>
          <w:sz w:val="28"/>
        </w:rPr>
        <w:t xml:space="preserve">Социальный педагог                                    </w:t>
      </w:r>
      <w:r>
        <w:rPr>
          <w:rFonts w:ascii="Times New Roman" w:hAnsi="Times New Roman"/>
          <w:sz w:val="28"/>
        </w:rPr>
        <w:t>Кумукова Д.А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9DE1863"/>
    <w:multiLevelType w:val="hybridMultilevel"/>
    <w:lvl w:ilvl="0" w:tplc="11B247BE">
      <w:start w:val="1"/>
      <w:numFmt w:val="upperRoman"/>
      <w:suff w:val="tab"/>
      <w:lvlText w:val="%1."/>
      <w:lvlJc w:val="left"/>
      <w:pPr>
        <w:ind w:hanging="720" w:left="108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No Spacing"/>
    <w:qFormat/>
    <w:pPr>
      <w:spacing w:lineRule="auto" w:line="240" w:after="0" w:beforeAutospacing="0" w:afterAutospacing="0"/>
    </w:pPr>
    <w:rPr>
      <w:rFonts w:ascii="Calibri" w:hAnsi="Calibri"/>
    </w:rPr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Tahoma" w:hAnsi="Tahoma"/>
      <w:sz w:val="16"/>
    </w:rPr>
  </w:style>
  <w:style w:type="character" w:styleId="C4">
    <w:name w:val="Strong"/>
    <w:qFormat/>
    <w:rPr>
      <w:b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